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35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rrichten der Geländeoberfläche - Neubau der Matthias Claudius Schule Münster - Bauwerke Münster GmbH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rrichten der Geländeoberfläch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